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Arial" w:hAnsi="Arial" w:cs="Arial"/>
          <w:b/>
          <w:bCs/>
          <w:caps/>
        </w:rPr>
      </w:pPr>
      <w:r>
        <w:rPr>
          <w:rFonts w:cs="Arial" w:ascii="Arial" w:hAnsi="Arial"/>
          <w:b/>
          <w:bCs/>
          <w:caps/>
        </w:rPr>
        <w:t>ANNEXE MS 2</w:t>
      </w:r>
    </w:p>
    <w:p>
      <w:pPr>
        <w:pStyle w:val="Standard"/>
        <w:pBdr>
          <w:top w:val="single" w:sz="4" w:space="1" w:color="000000"/>
          <w:left w:val="single" w:sz="4" w:space="1" w:color="000000"/>
          <w:bottom w:val="single" w:sz="4" w:space="1" w:color="000000"/>
          <w:right w:val="single" w:sz="4" w:space="1" w:color="000000"/>
        </w:pBdr>
        <w:jc w:val="center"/>
        <w:rPr>
          <w:rFonts w:ascii="Arial" w:hAnsi="Arial" w:cs="Arial"/>
          <w:b/>
          <w:bCs/>
          <w:caps/>
        </w:rPr>
      </w:pPr>
      <w:r>
        <w:rPr>
          <w:rFonts w:cs="Arial" w:ascii="Arial" w:hAnsi="Arial"/>
          <w:b/>
          <w:bCs/>
          <w:caps/>
        </w:rPr>
        <w:t>(Lot N°2)</w:t>
        <w:br/>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z w:val="22"/>
          <w:szCs w:val="22"/>
        </w:rPr>
      </w:pPr>
      <w:r>
        <w:rPr>
          <w:rFonts w:eastAsia="Arial" w:cs="Arial" w:ascii="Arial" w:hAnsi="Arial"/>
          <w:b/>
          <w:sz w:val="22"/>
          <w:szCs w:val="22"/>
        </w:rPr>
        <w:t>Questionnaire « Performance de l’offre en matière d’insertion des publics</w:t>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mallCaps/>
          <w:sz w:val="22"/>
          <w:szCs w:val="22"/>
        </w:rPr>
      </w:pPr>
      <w:r>
        <w:rPr>
          <w:rFonts w:eastAsia="Arial" w:cs="Arial" w:ascii="Arial" w:hAnsi="Arial"/>
          <w:b/>
          <w:sz w:val="22"/>
          <w:szCs w:val="22"/>
        </w:rPr>
        <w:t>rencontrant des difficultés sociales ou professionnelles particulières »</w:t>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rPr>
      </w:pPr>
      <w:r>
        <w:rPr>
          <w:rFonts w:cs="Arial" w:ascii="Marianne" w:hAnsi="Marianne"/>
          <w:b/>
          <w:bCs/>
          <w:caps/>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Arial" w:hAnsi="Arial" w:eastAsia="Arial" w:cs="Arial"/>
          <w:b/>
          <w:sz w:val="22"/>
          <w:szCs w:val="22"/>
        </w:rPr>
      </w:pPr>
      <w:r>
        <w:rPr>
          <w:rFonts w:eastAsia="Arial" w:cs="Arial" w:ascii="Arial" w:hAnsi="Arial"/>
          <w:b/>
          <w:sz w:val="22"/>
          <w:szCs w:val="22"/>
        </w:rPr>
        <w:t>Avertissement</w:t>
      </w:r>
    </w:p>
    <w:p>
      <w:pPr>
        <w:pStyle w:val="Normal"/>
        <w:jc w:val="center"/>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Cette fiche doit être complétée par chaque entreprise soumissionnaire. </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Les informations fournies par le soumissionnaire dans ce questionnaire </w:t>
      </w:r>
      <w:r>
        <w:rPr>
          <w:rFonts w:eastAsia="Arial" w:cs="Arial" w:ascii="Arial" w:hAnsi="Arial"/>
          <w:sz w:val="22"/>
          <w:szCs w:val="22"/>
          <w:u w:val="single"/>
        </w:rPr>
        <w:t>visent exclusivement les publics bénéficiaires de la clause obligatoire d’insertion par l’activité économique inscrite au présent marché.</w:t>
      </w:r>
      <w:r>
        <w:rPr>
          <w:rFonts w:eastAsia="Arial" w:cs="Arial" w:ascii="Arial" w:hAnsi="Arial"/>
          <w:sz w:val="22"/>
          <w:szCs w:val="22"/>
        </w:rPr>
        <w:t xml:space="preserve"> Elles ne s’appliquent pas à l’ensemble des moyens humains mis à disposition par l’entreprise pour la réalisation des prestations inscrites au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L’offre du soumissionnaire au présent questionnaire vaut engagement une fois le marché notifié et fera l’objet de vérification tout au long de l’exécution du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Le critère de performance en matière d’insertion, décrit dans le présent questionnaire, est noté sur 100 points ; il est décomposé en 3 sous-critères :</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taux de féminisation des salariés en insertion : 50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dispositif de formation des salariés en insertion: 30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L’accompagnement des salariés en insertion : 20 points</w:t>
      </w:r>
    </w:p>
    <w:p>
      <w:pPr>
        <w:pStyle w:val="Normal"/>
        <w:spacing w:lineRule="auto" w:line="276"/>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Arial" w:hAnsi="Arial" w:eastAsia="Arial" w:cs="Arial"/>
          <w:b/>
          <w:sz w:val="20"/>
          <w:szCs w:val="20"/>
        </w:rPr>
      </w:pPr>
      <w:r>
        <w:rPr>
          <w:rFonts w:eastAsia="Arial" w:cs="Arial" w:ascii="Arial" w:hAnsi="Arial"/>
          <w:b/>
          <w:sz w:val="20"/>
          <w:szCs w:val="20"/>
        </w:rPr>
        <w:t>1) Taux de féminisation du personnel que l’entreprise entend mobiliser pour atteindre l’objectif d’insertion (« 50 » points)</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spacing w:lineRule="auto" w:line="276"/>
        <w:rPr>
          <w:rFonts w:ascii="Arial" w:hAnsi="Arial" w:eastAsia="Arial" w:cs="Arial"/>
          <w:sz w:val="20"/>
          <w:szCs w:val="20"/>
        </w:rPr>
      </w:pPr>
      <w:r>
        <w:rPr>
          <w:rFonts w:eastAsia="Arial" w:cs="Arial" w:ascii="Arial" w:hAnsi="Arial"/>
          <w:sz w:val="20"/>
          <w:szCs w:val="20"/>
        </w:rPr>
        <w:t>On considère</w:t>
      </w:r>
      <w:r>
        <w:rPr>
          <w:rFonts w:eastAsia="Arial" w:cs="Arial" w:ascii="Arial" w:hAnsi="Arial"/>
          <w:b/>
          <w:sz w:val="20"/>
          <w:szCs w:val="20"/>
        </w:rPr>
        <w:t xml:space="preserve"> (A) </w:t>
      </w:r>
      <w:r>
        <w:rPr>
          <w:rFonts w:eastAsia="Arial" w:cs="Arial" w:ascii="Arial" w:hAnsi="Arial"/>
          <w:sz w:val="20"/>
          <w:szCs w:val="20"/>
        </w:rPr>
        <w:t xml:space="preserve">comme étant le nombre de personnel </w:t>
      </w:r>
      <w:r>
        <w:rPr>
          <w:rFonts w:eastAsia="Arial" w:cs="Arial" w:ascii="Arial" w:hAnsi="Arial"/>
          <w:b/>
          <w:sz w:val="20"/>
          <w:szCs w:val="20"/>
        </w:rPr>
        <w:t>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(B)</w:t>
      </w:r>
      <w:r>
        <w:rPr>
          <w:rFonts w:eastAsia="Arial" w:cs="Arial" w:ascii="Arial" w:hAnsi="Arial"/>
          <w:sz w:val="20"/>
          <w:szCs w:val="20"/>
        </w:rPr>
        <w:t xml:space="preserve"> le nombre de personnel</w:t>
      </w:r>
      <w:r>
        <w:rPr>
          <w:rFonts w:eastAsia="Arial" w:cs="Arial" w:ascii="Arial" w:hAnsi="Arial"/>
          <w:b/>
          <w:sz w:val="20"/>
          <w:szCs w:val="20"/>
        </w:rPr>
        <w:t xml:space="preserve"> technique féminin </w:t>
      </w:r>
      <w:r>
        <w:rPr>
          <w:rFonts w:eastAsia="Arial" w:cs="Arial" w:ascii="Arial" w:hAnsi="Arial"/>
          <w:sz w:val="20"/>
          <w:szCs w:val="20"/>
        </w:rPr>
        <w:t>en insertion que</w:t>
      </w:r>
      <w:r>
        <w:rPr>
          <w:rFonts w:eastAsia="Arial" w:cs="Arial" w:ascii="Arial" w:hAnsi="Arial"/>
          <w:b/>
          <w:sz w:val="20"/>
          <w:szCs w:val="20"/>
        </w:rPr>
        <w:t xml:space="preserve"> </w:t>
      </w:r>
      <w:r>
        <w:rPr>
          <w:rFonts w:eastAsia="Arial" w:cs="Arial" w:ascii="Arial" w:hAnsi="Arial"/>
          <w:sz w:val="20"/>
          <w:szCs w:val="20"/>
        </w:rPr>
        <w:t>l’entreprise  entend affecter au marché</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numPr>
          <w:ilvl w:val="0"/>
          <w:numId w:val="1"/>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de personnel technique en insertion</w:t>
      </w:r>
      <w:r>
        <w:rPr>
          <w:rFonts w:eastAsia="Arial" w:cs="Arial" w:ascii="Arial" w:hAnsi="Arial"/>
          <w:sz w:val="20"/>
          <w:szCs w:val="20"/>
        </w:rPr>
        <w:t xml:space="preserve"> </w:t>
        <w:br/>
        <w:t xml:space="preserve">(100 * B /A) : </w:t>
      </w:r>
      <w:r>
        <w:rPr>
          <w:rFonts w:eastAsia="Arial" w:cs="Arial" w:ascii="Arial" w:hAnsi="Arial"/>
          <w:b/>
          <w:sz w:val="20"/>
          <w:szCs w:val="20"/>
        </w:rPr>
        <w:t>(30 points)</w:t>
      </w:r>
    </w:p>
    <w:p>
      <w:pPr>
        <w:pStyle w:val="Normal"/>
        <w:spacing w:lineRule="auto" w:line="276"/>
        <w:ind w:left="720"/>
        <w:jc w:val="both"/>
        <w:rPr>
          <w:rFonts w:ascii="Arial" w:hAnsi="Arial" w:eastAsia="Arial" w:cs="Arial"/>
          <w:b/>
          <w:sz w:val="20"/>
          <w:szCs w:val="20"/>
        </w:rPr>
      </w:pPr>
      <w:r>
        <w:rPr>
          <w:rFonts w:eastAsia="Arial" w:cs="Arial" w:ascii="Arial" w:hAnsi="Arial"/>
          <w:b/>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jc w:val="center"/>
        <w:rPr>
          <w:rFonts w:ascii="Arial" w:hAnsi="Arial" w:cs="Arial"/>
          <w:sz w:val="20"/>
          <w:szCs w:val="20"/>
        </w:rPr>
      </w:pPr>
      <w:r>
        <w:rPr>
          <w:rFonts w:cs="Arial" w:ascii="Arial" w:hAnsi="Arial"/>
          <w:sz w:val="20"/>
          <w:szCs w:val="20"/>
        </w:rPr>
      </w:r>
    </w:p>
    <w:p>
      <w:pPr>
        <w:pStyle w:val="Normal"/>
        <w:spacing w:lineRule="auto" w:line="276"/>
        <w:ind w:firstLine="76" w:left="284"/>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On  considère </w:t>
      </w:r>
      <w:r>
        <w:rPr>
          <w:rFonts w:eastAsia="Arial" w:cs="Arial" w:ascii="Arial" w:hAnsi="Arial"/>
          <w:b/>
          <w:sz w:val="20"/>
          <w:szCs w:val="20"/>
        </w:rPr>
        <w:t xml:space="preserve">(C) </w:t>
      </w:r>
      <w:r>
        <w:rPr>
          <w:rFonts w:eastAsia="Arial" w:cs="Arial" w:ascii="Arial" w:hAnsi="Arial"/>
          <w:sz w:val="20"/>
          <w:szCs w:val="20"/>
        </w:rPr>
        <w:t>comme étant le nombre de personnes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 xml:space="preserve">(D) </w:t>
      </w:r>
      <w:r>
        <w:rPr>
          <w:rFonts w:eastAsia="Arial" w:cs="Arial" w:ascii="Arial" w:hAnsi="Arial"/>
          <w:sz w:val="20"/>
          <w:szCs w:val="20"/>
        </w:rPr>
        <w:t xml:space="preserve"> le nombre de femmes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2"/>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du personnel (hors personnel technique)</w:t>
      </w:r>
      <w:r>
        <w:rPr>
          <w:rFonts w:eastAsia="Arial" w:cs="Arial" w:ascii="Arial" w:hAnsi="Arial"/>
          <w:sz w:val="20"/>
          <w:szCs w:val="20"/>
        </w:rPr>
        <w:t xml:space="preserve"> </w:t>
      </w:r>
      <w:r>
        <w:rPr>
          <w:rFonts w:eastAsia="Arial" w:cs="Arial" w:ascii="Arial" w:hAnsi="Arial"/>
          <w:b/>
          <w:sz w:val="20"/>
          <w:szCs w:val="20"/>
        </w:rPr>
        <w:t>en insertion</w:t>
      </w:r>
      <w:r>
        <w:rPr>
          <w:rFonts w:eastAsia="Arial" w:cs="Arial" w:ascii="Arial" w:hAnsi="Arial"/>
          <w:sz w:val="20"/>
          <w:szCs w:val="20"/>
        </w:rPr>
        <w:t xml:space="preserve"> </w:t>
      </w:r>
    </w:p>
    <w:p>
      <w:pPr>
        <w:pStyle w:val="Normal"/>
        <w:spacing w:lineRule="auto" w:line="276"/>
        <w:ind w:left="720"/>
        <w:jc w:val="both"/>
        <w:rPr>
          <w:rFonts w:ascii="Arial" w:hAnsi="Arial" w:eastAsia="Arial" w:cs="Arial"/>
          <w:sz w:val="20"/>
          <w:szCs w:val="20"/>
        </w:rPr>
      </w:pPr>
      <w:r>
        <w:rPr>
          <w:rFonts w:eastAsia="Arial" w:cs="Arial" w:ascii="Arial" w:hAnsi="Arial"/>
          <w:sz w:val="20"/>
          <w:szCs w:val="20"/>
        </w:rPr>
        <w:t xml:space="preserve">(100 * D /C) auquel l’entreprise s’engage :        </w:t>
      </w:r>
      <w:r>
        <w:rPr>
          <w:rFonts w:eastAsia="Arial" w:cs="Arial" w:ascii="Arial" w:hAnsi="Arial"/>
          <w:b/>
          <w:sz w:val="20"/>
          <w:szCs w:val="20"/>
        </w:rPr>
        <w:t>(20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2</w:t>
      </w:r>
      <w:r>
        <w:rPr>
          <w:rFonts w:eastAsia="Arial" w:cs="Arial" w:ascii="Arial" w:hAnsi="Arial"/>
          <w:sz w:val="20"/>
          <w:szCs w:val="20"/>
        </w:rPr>
        <w:t>)</w:t>
      </w:r>
      <w:r>
        <w:rPr>
          <w:rFonts w:eastAsia="Arial" w:cs="Arial" w:ascii="Arial" w:hAnsi="Arial"/>
          <w:b/>
          <w:sz w:val="20"/>
          <w:szCs w:val="20"/>
        </w:rPr>
        <w:t xml:space="preserve"> Dispositifs de formation professionnelle proposés par l’entreprise au(x) salarié(s) en insertion dans le cadre de l’exécution du marché (« 30 »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i/>
          <w:i/>
          <w:sz w:val="20"/>
          <w:szCs w:val="20"/>
        </w:rPr>
      </w:pPr>
      <w:r>
        <w:rPr>
          <w:rFonts w:eastAsia="Arial" w:cs="Arial" w:ascii="Arial" w:hAnsi="Arial"/>
          <w:i/>
          <w:sz w:val="20"/>
          <w:szCs w:val="20"/>
        </w:rPr>
        <w:t>Note : Les 3 sous-critères “formation” renvoient aux formations qui seront suivies par les salariés en insertion recrutés via la modalité “embauche directe” (hors recours au secteur de l’insertion par l’activité économique)</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 (15 points)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2.2.</w:t>
      </w:r>
      <w:r>
        <w:rPr>
          <w:rFonts w:eastAsia="Arial" w:cs="Arial" w:ascii="Arial" w:hAnsi="Arial"/>
          <w:sz w:val="20"/>
          <w:szCs w:val="20"/>
        </w:rPr>
        <w:t xml:space="preserve"> Formations non-certifiantes des salariés en insertion affectés au marché </w:t>
      </w:r>
      <w:r>
        <w:rPr>
          <w:rFonts w:eastAsia="Arial" w:cs="Arial" w:ascii="Arial" w:hAnsi="Arial"/>
          <w:b/>
          <w:sz w:val="20"/>
          <w:szCs w:val="20"/>
        </w:rPr>
        <w:t>(5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sz w:val="20"/>
          <w:szCs w:val="20"/>
        </w:rPr>
      </w:pPr>
      <w:r>
        <w:rPr>
          <w:rFonts w:eastAsia="Arial" w:cs="Arial" w:ascii="Arial" w:hAnsi="Arial"/>
          <w:b/>
          <w:sz w:val="20"/>
          <w:szCs w:val="20"/>
        </w:rPr>
        <w:t xml:space="preserve">RAPPEL : </w:t>
      </w:r>
      <w:r>
        <w:rPr>
          <w:rFonts w:eastAsia="Arial" w:cs="Arial" w:ascii="Arial" w:hAnsi="Arial"/>
          <w:sz w:val="20"/>
          <w:szCs w:val="20"/>
        </w:rPr>
        <w:t xml:space="preserve">Ce sous-critère concerne les types formations, qu’elles soient longues ou courtes, </w:t>
      </w:r>
      <w:r>
        <w:rPr>
          <w:rFonts w:eastAsia="Arial" w:cs="Arial" w:ascii="Arial" w:hAnsi="Arial"/>
          <w:b/>
          <w:sz w:val="20"/>
          <w:szCs w:val="20"/>
        </w:rPr>
        <w:t xml:space="preserve">qui ne sont pas sanctionnées par un certificat de qualification / titre professionnel </w:t>
      </w:r>
      <w:r>
        <w:rPr>
          <w:rFonts w:eastAsia="Arial" w:cs="Arial" w:ascii="Arial" w:hAnsi="Arial"/>
          <w:sz w:val="20"/>
          <w:szCs w:val="20"/>
        </w:rPr>
        <w:t xml:space="preserve"> mais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 xml:space="preserve">                                     </w:t>
      </w:r>
      <w:r>
        <w:rPr>
          <w:rFonts w:eastAsia="Arial" w:cs="Arial" w:ascii="Arial" w:hAnsi="Arial"/>
          <w:sz w:val="20"/>
          <w:szCs w:val="20"/>
        </w:rPr>
        <w:tab/>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1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2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3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 xml:space="preserve">2.2 </w:t>
      </w:r>
      <w:r>
        <w:rPr>
          <w:rFonts w:eastAsia="Arial" w:cs="Arial" w:ascii="Arial" w:hAnsi="Arial"/>
          <w:sz w:val="20"/>
          <w:szCs w:val="20"/>
        </w:rPr>
        <w:t xml:space="preserve">Formations certifiantes </w:t>
      </w:r>
      <w:r>
        <w:rPr>
          <w:rFonts w:eastAsia="Arial" w:cs="Arial" w:ascii="Arial" w:hAnsi="Arial"/>
          <w:b/>
          <w:sz w:val="20"/>
          <w:szCs w:val="20"/>
        </w:rPr>
        <w:t>(10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color w:val="000000"/>
          <w:sz w:val="20"/>
          <w:szCs w:val="20"/>
        </w:rPr>
      </w:pPr>
      <w:r>
        <w:rPr>
          <w:rFonts w:eastAsia="Arial" w:cs="Arial" w:ascii="Arial" w:hAnsi="Arial"/>
          <w:b/>
          <w:sz w:val="20"/>
          <w:szCs w:val="20"/>
        </w:rPr>
        <w:t xml:space="preserve">RAPPEL : </w:t>
      </w:r>
      <w:r>
        <w:rPr>
          <w:rFonts w:eastAsia="Arial" w:cs="Arial" w:ascii="Arial" w:hAnsi="Arial"/>
          <w:sz w:val="20"/>
          <w:szCs w:val="20"/>
        </w:rPr>
        <w:t>Une</w:t>
      </w:r>
      <w:r>
        <w:rPr>
          <w:rFonts w:eastAsia="Arial" w:cs="Arial" w:ascii="Arial" w:hAnsi="Arial"/>
          <w:sz w:val="20"/>
          <w:szCs w:val="20"/>
          <w:highlight w:val="white"/>
        </w:rPr>
        <w:t xml:space="preserve"> formation certifiante débouche sur un certificat de qualification reconnu par les branches professionnelles, un certificat de compétences ou un titre professionnel </w:t>
      </w:r>
      <w:r>
        <w:rPr>
          <w:rFonts w:eastAsia="Arial" w:cs="Arial" w:ascii="Arial" w:hAnsi="Arial"/>
          <w:b/>
          <w:sz w:val="20"/>
          <w:szCs w:val="20"/>
          <w:highlight w:val="white"/>
        </w:rPr>
        <w:t>inscrits au Répertoire Nationale de la certification professionnelle.</w:t>
      </w:r>
      <w:r>
        <w:rPr>
          <w:rFonts w:eastAsia="Arial" w:cs="Arial" w:ascii="Arial" w:hAnsi="Arial"/>
          <w:sz w:val="20"/>
          <w:szCs w:val="20"/>
          <w:highlight w:val="white"/>
        </w:rPr>
        <w:t xml:space="preserve"> Pour ce sous-critère,</w:t>
      </w:r>
      <w:r>
        <w:rPr>
          <w:rFonts w:eastAsia="Arial" w:cs="Arial" w:ascii="Arial" w:hAnsi="Arial"/>
          <w:b/>
          <w:sz w:val="20"/>
          <w:szCs w:val="20"/>
          <w:highlight w:val="white"/>
        </w:rPr>
        <w:t xml:space="preserve"> toute réponse renvoyant à une formation non-certifiante sera considérée comme nulle.</w:t>
      </w:r>
      <w:r>
        <w:rPr>
          <w:rFonts w:eastAsia="Arial" w:cs="Arial" w:ascii="Arial" w:hAnsi="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Le titulaire doit renseigner les formations certifiantes qui seront proposées aux salariés en insertion, recrutés et mobilisés sur le présent accord-cadre.</w:t>
      </w:r>
    </w:p>
    <w:p>
      <w:pPr>
        <w:pStyle w:val="Normal"/>
        <w:jc w:val="both"/>
        <w:rPr>
          <w:rFonts w:ascii="Arial" w:hAnsi="Arial" w:eastAsia="Arial" w:cs="Arial"/>
          <w:sz w:val="20"/>
          <w:szCs w:val="20"/>
        </w:rPr>
      </w:pPr>
      <w:r>
        <w:rPr>
          <w:rFonts w:eastAsia="Arial" w:cs="Arial" w:ascii="Arial" w:hAnsi="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1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sz w:val="20"/>
          <w:szCs w:val="20"/>
        </w:rPr>
        <w:t xml:space="preserve">Organisme de formation : </w:t>
      </w:r>
      <w:r>
        <w:rPr>
          <w:rFonts w:cs="Arial" w:ascii="Arial" w:hAnsi="Arial"/>
          <w:sz w:val="20"/>
          <w:szCs w:val="20"/>
        </w:rPr>
        <w:tab/>
      </w:r>
      <w:r>
        <w:rPr>
          <w:rFonts w:eastAsia="Arial" w:cs="Arial" w:ascii="Arial" w:hAnsi="Arial"/>
          <w:color w:val="000000"/>
          <w:sz w:val="20"/>
          <w:szCs w:val="20"/>
        </w:rPr>
        <w:t xml:space="preserv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2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tabs>
          <w:tab w:val="clear" w:pos="720"/>
          <w:tab w:val="left" w:pos="8931" w:leader="dot"/>
        </w:tabs>
        <w:ind w:left="1440"/>
        <w:jc w:val="both"/>
        <w:rPr>
          <w:rFonts w:ascii="Arial" w:hAnsi="Arial" w:eastAsia="Arial" w:cs="Arial"/>
          <w:sz w:val="20"/>
          <w:szCs w:val="20"/>
        </w:rPr>
      </w:pPr>
      <w:r>
        <w:rPr>
          <w:rFonts w:eastAsia="Arial" w:cs="Arial" w:ascii="Arial" w:hAnsi="Arial"/>
          <w:sz w:val="20"/>
          <w:szCs w:val="20"/>
        </w:rPr>
        <w:t xml:space="preserve">Organisme de formation : </w:t>
        <w:tab/>
      </w:r>
    </w:p>
    <w:p>
      <w:pPr>
        <w:pStyle w:val="Normal"/>
        <w:ind w:left="720"/>
        <w:jc w:val="both"/>
        <w:rPr>
          <w:rFonts w:ascii="Arial" w:hAnsi="Arial" w:eastAsia="Arial" w:cs="Arial"/>
          <w:color w:val="000000"/>
          <w:sz w:val="20"/>
          <w:szCs w:val="20"/>
        </w:rPr>
      </w:pPr>
      <w:r>
        <w:rPr>
          <w:rFonts w:eastAsia="Arial" w:cs="Arial" w:ascii="Arial" w:hAnsi="Arial"/>
          <w:color w:val="000000"/>
          <w:sz w:val="20"/>
          <w:szCs w:val="20"/>
        </w:rP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Formation 3</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bookmarkStart w:id="1" w:name="_heading=h.ix7luty1ffwq"/>
      <w:bookmarkEnd w:id="1"/>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 CAP, CQP, Titre pro…..) : </w:t>
      </w:r>
      <w:r>
        <w:rPr>
          <w:rFonts w:cs="Arial" w:ascii="Arial" w:hAnsi="Arial"/>
          <w:sz w:val="20"/>
          <w:szCs w:val="20"/>
        </w:rPr>
        <w:tab/>
      </w:r>
    </w:p>
    <w:p>
      <w:pPr>
        <w:pStyle w:val="Normal"/>
        <w:tabs>
          <w:tab w:val="clear" w:pos="720"/>
          <w:tab w:val="left" w:pos="9070" w:leader="dot"/>
        </w:tabs>
        <w:ind w:left="1440"/>
        <w:jc w:val="both"/>
        <w:rPr>
          <w:rFonts w:ascii="Arial" w:hAnsi="Arial" w:cs="Arial"/>
          <w:sz w:val="20"/>
          <w:szCs w:val="20"/>
        </w:rPr>
      </w:pPr>
      <w:r>
        <w:rPr>
          <w:rFonts w:eastAsia="Arial" w:cs="Arial" w:ascii="Arial" w:hAnsi="Arial"/>
          <w:sz w:val="20"/>
          <w:szCs w:val="20"/>
        </w:rPr>
        <w:t xml:space="preserve">Organisme de formation : </w:t>
      </w:r>
      <w:r>
        <w:rPr>
          <w:rFonts w:cs="Arial" w:ascii="Arial" w:hAnsi="Arial"/>
          <w:sz w:val="20"/>
          <w:szCs w:val="20"/>
        </w:rPr>
        <w:tab/>
      </w:r>
    </w:p>
    <w:p>
      <w:pPr>
        <w:pStyle w:val="Normal"/>
        <w:ind w:left="1440"/>
        <w:jc w:val="both"/>
        <w:rPr>
          <w:rFonts w:ascii="Arial" w:hAnsi="Arial" w:cs="Arial"/>
          <w:sz w:val="20"/>
          <w:szCs w:val="20"/>
        </w:rPr>
      </w:pPr>
      <w:r>
        <w:rPr>
          <w:rFonts w:cs="Arial" w:ascii="Arial" w:hAnsi="Arial"/>
          <w:sz w:val="20"/>
          <w:szCs w:val="20"/>
        </w:rPr>
      </w:r>
    </w:p>
    <w:p>
      <w:pPr>
        <w:pStyle w:val="Normal"/>
        <w:ind w:left="1440"/>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b/>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i/>
          <w:i/>
          <w:sz w:val="20"/>
          <w:szCs w:val="20"/>
        </w:rPr>
      </w:pPr>
      <w:r>
        <w:rPr>
          <w:rFonts w:eastAsia="Arial" w:cs="Arial" w:ascii="Arial" w:hAnsi="Arial"/>
          <w:i/>
          <w:sz w:val="20"/>
          <w:szCs w:val="20"/>
        </w:rPr>
      </w:r>
    </w:p>
    <w:p>
      <w:pPr>
        <w:pStyle w:val="Normal"/>
        <w:jc w:val="both"/>
        <w:rPr>
          <w:rFonts w:ascii="Arial" w:hAnsi="Arial" w:eastAsia="Arial" w:cs="Arial"/>
          <w:sz w:val="20"/>
          <w:szCs w:val="20"/>
        </w:rPr>
      </w:pPr>
      <w:r>
        <w:rPr>
          <w:rFonts w:eastAsia="Arial" w:cs="Arial" w:ascii="Arial" w:hAnsi="Arial"/>
          <w:sz w:val="20"/>
          <w:szCs w:val="20"/>
        </w:rPr>
      </w:r>
      <w:bookmarkStart w:id="2" w:name="_heading=h.i2d2q8boo1gc"/>
      <w:bookmarkStart w:id="3" w:name="_heading=h.i2d2q8boo1gc"/>
      <w:bookmarkEnd w:id="3"/>
    </w:p>
    <w:p>
      <w:pPr>
        <w:pStyle w:val="Normal"/>
        <w:ind w:left="720"/>
        <w:jc w:val="both"/>
        <w:rPr>
          <w:rFonts w:ascii="Arial" w:hAnsi="Arial" w:eastAsia="Arial" w:cs="Arial"/>
          <w:sz w:val="20"/>
          <w:szCs w:val="20"/>
        </w:rPr>
      </w:pPr>
      <w:r>
        <w:rPr>
          <w:rFonts w:eastAsia="Arial" w:cs="Arial" w:ascii="Arial" w:hAnsi="Arial"/>
          <w:sz w:val="20"/>
          <w:szCs w:val="20"/>
        </w:rPr>
      </w:r>
    </w:p>
    <w:p>
      <w:pPr>
        <w:pStyle w:val="Normal"/>
        <w:keepNext w:val="true"/>
        <w:rPr>
          <w:rFonts w:ascii="Arial" w:hAnsi="Arial" w:eastAsia="Arial" w:cs="Arial"/>
          <w:sz w:val="20"/>
          <w:szCs w:val="20"/>
        </w:rPr>
      </w:pPr>
      <w:r>
        <w:rPr>
          <w:rFonts w:eastAsia="Arial" w:cs="Arial" w:ascii="Arial" w:hAnsi="Arial"/>
          <w:b/>
          <w:sz w:val="20"/>
          <w:szCs w:val="20"/>
        </w:rPr>
        <w:t>3) Accompagnement proposé par l’entreprise pour le(s) salarié(s) en insertion (« 20 » points)</w:t>
      </w:r>
    </w:p>
    <w:p>
      <w:pPr>
        <w:pStyle w:val="Normal"/>
        <w:keepNext w:val="true"/>
        <w:jc w:val="both"/>
        <w:rPr>
          <w:rFonts w:ascii="Arial" w:hAnsi="Arial" w:eastAsia="Arial" w:cs="Arial"/>
          <w:b/>
          <w:sz w:val="20"/>
          <w:szCs w:val="20"/>
        </w:rPr>
      </w:pPr>
      <w:r>
        <w:rPr>
          <w:rFonts w:eastAsia="Arial" w:cs="Arial" w:ascii="Arial" w:hAnsi="Arial"/>
          <w:b/>
          <w:sz w:val="20"/>
          <w:szCs w:val="20"/>
        </w:rPr>
        <w:br/>
        <w:t>3.1 Tutorat (15 points)</w:t>
      </w:r>
    </w:p>
    <w:p>
      <w:pPr>
        <w:pStyle w:val="Normal"/>
        <w:keepNext w:val="true"/>
        <w:jc w:val="both"/>
        <w:rPr>
          <w:rFonts w:ascii="Arial" w:hAnsi="Arial" w:eastAsia="Arial" w:cs="Arial"/>
          <w:b/>
          <w:sz w:val="20"/>
          <w:szCs w:val="20"/>
          <w:vertAlign w:val="subscript"/>
        </w:rPr>
      </w:pPr>
      <w:r>
        <w:rPr>
          <w:rFonts w:eastAsia="Arial" w:cs="Arial" w:ascii="Arial" w:hAnsi="Arial"/>
          <w:b/>
          <w:sz w:val="20"/>
          <w:szCs w:val="20"/>
          <w:vertAlign w:val="subscript"/>
        </w:rPr>
      </w:r>
    </w:p>
    <w:p>
      <w:pPr>
        <w:pStyle w:val="Normal"/>
        <w:keepNext w:val="true"/>
        <w:jc w:val="both"/>
        <w:rPr>
          <w:rFonts w:ascii="Arial" w:hAnsi="Arial" w:eastAsia="Arial" w:cs="Arial"/>
          <w:sz w:val="20"/>
          <w:szCs w:val="20"/>
        </w:rPr>
      </w:pPr>
      <w:r>
        <w:rPr>
          <w:rFonts w:eastAsia="Arial" w:cs="Arial" w:ascii="Arial" w:hAnsi="Arial"/>
          <w:sz w:val="20"/>
          <w:szCs w:val="20"/>
        </w:rPr>
        <w:t xml:space="preserve">3.1.1 Présence d’un tuteur </w:t>
      </w:r>
      <w:r>
        <w:rPr>
          <w:rFonts w:eastAsia="Arial" w:cs="Arial" w:ascii="Arial" w:hAnsi="Arial"/>
          <w:b/>
          <w:sz w:val="20"/>
          <w:szCs w:val="20"/>
        </w:rPr>
        <w:t>(5 points)</w:t>
      </w:r>
    </w:p>
    <w:p>
      <w:pPr>
        <w:pStyle w:val="Normal"/>
        <w:keepNext w:val="true"/>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004702929"/>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2086178098"/>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ind w:left="141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Ancienneté (en  mois) du tuteur dans sa fonction au sein de l’entreprise (à titre indicatif, non noté)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tab/>
        <w:t xml:space="preserve"> Mois</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Compléments d’informations éventuels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3.1.2 Formation du tuteur à l’accompagnement de publics spécifiques ? </w:t>
      </w:r>
      <w:r>
        <w:rPr>
          <w:rFonts w:eastAsia="Arial" w:cs="Arial" w:ascii="Arial" w:hAnsi="Arial"/>
          <w:b/>
          <w:sz w:val="20"/>
          <w:szCs w:val="20"/>
        </w:rPr>
        <w:t>(5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475828051"/>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962407754"/>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non, est-il prévu qu’il reçoive une formation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93342125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89550886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141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b/>
          <w:sz w:val="20"/>
          <w:szCs w:val="20"/>
        </w:rPr>
        <w:t>3.1.3</w:t>
      </w:r>
      <w:r>
        <w:rPr>
          <w:rFonts w:eastAsia="Arial" w:cs="Arial" w:ascii="Arial" w:hAnsi="Arial"/>
          <w:sz w:val="20"/>
          <w:szCs w:val="20"/>
        </w:rPr>
        <w:t xml:space="preserve"> Nombre d'heures consacrées chaque mois, par le tuteur à l'accompagnement personnalisé et individualisé d’un salarié en insertion :</w:t>
      </w:r>
      <w:r>
        <w:rPr>
          <w:rFonts w:eastAsia="Arial" w:cs="Arial" w:ascii="Arial" w:hAnsi="Arial"/>
          <w:b/>
          <w:sz w:val="20"/>
          <w:szCs w:val="20"/>
        </w:rPr>
        <w:t xml:space="preserve">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tabs>
          <w:tab w:val="clear" w:pos="720"/>
          <w:tab w:val="left" w:pos="3261" w:leader="dot"/>
        </w:tabs>
        <w:spacing w:beforeAutospacing="0" w:before="0" w:afterAutospacing="0" w:after="0"/>
        <w:rPr>
          <w:rFonts w:ascii="Arial" w:hAnsi="Arial" w:cs="Arial"/>
          <w:sz w:val="20"/>
          <w:szCs w:val="20"/>
        </w:rPr>
      </w:pPr>
      <w:r>
        <w:rPr>
          <w:rFonts w:eastAsia="Arial" w:cs="Arial" w:ascii="Arial" w:hAnsi="Arial"/>
          <w:b/>
          <w:sz w:val="20"/>
          <w:szCs w:val="20"/>
        </w:rPr>
        <w:t>Nombre d'heures</w:t>
      </w:r>
      <w:r>
        <w:rPr>
          <w:rFonts w:eastAsia="Arial" w:cs="Arial" w:ascii="Arial" w:hAnsi="Arial"/>
          <w:sz w:val="20"/>
          <w:szCs w:val="20"/>
        </w:rPr>
        <w:t xml:space="preserve"> : </w:t>
      </w: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t>3.2</w:t>
      </w:r>
      <w:r>
        <w:rPr>
          <w:rFonts w:eastAsia="Arial" w:cs="Arial" w:ascii="Arial" w:hAnsi="Arial"/>
          <w:sz w:val="20"/>
          <w:szCs w:val="20"/>
        </w:rPr>
        <w:t xml:space="preserve"> </w:t>
      </w:r>
      <w:r>
        <w:rPr>
          <w:rFonts w:eastAsia="Arial" w:cs="Arial" w:ascii="Arial" w:hAnsi="Arial"/>
          <w:b/>
          <w:sz w:val="20"/>
          <w:szCs w:val="20"/>
        </w:rPr>
        <w:t>Suivi des publics en insertion durant l’exécution du marché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3.2.1 Comment sera évalué le travail et la progression du (des) salarié(s) en insertion ? Quelle sera la fréquence des évaluations ?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rPr>
          <w:rFonts w:ascii="Arial" w:hAnsi="Arial" w:eastAsia="Arial" w:cs="Arial"/>
          <w:color w:val="000000"/>
          <w:sz w:val="20"/>
          <w:szCs w:val="20"/>
        </w:rPr>
      </w:pPr>
      <w:r>
        <w:rPr>
          <w:rFonts w:eastAsia="Arial" w:cs="Arial" w:ascii="Arial" w:hAnsi="Arial"/>
          <w:color w:val="000000"/>
          <w:sz w:val="20"/>
          <w:szCs w:val="20"/>
        </w:rPr>
        <w:t xml:space="preserve">Dispositif d’évaluation </w:t>
      </w:r>
    </w:p>
    <w:p>
      <w:pPr>
        <w:pStyle w:val="Normal"/>
        <w:spacing w:lineRule="auto" w:line="276"/>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88200801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129204286"/>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3540"/>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décrire nombre, fréquence et contenu des évaluations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3.2.2. Mesures prises par l’entreprise pour assurer l’accompagnement du (des) salarié(s)en insertion pour identifier et remédier à</w:t>
      </w:r>
      <w:r>
        <w:rPr>
          <w:rFonts w:eastAsia="Arial" w:cs="Arial" w:ascii="Arial" w:hAnsi="Arial"/>
          <w:b/>
          <w:sz w:val="20"/>
          <w:szCs w:val="20"/>
        </w:rPr>
        <w:t xml:space="preserve"> </w:t>
      </w:r>
      <w:r>
        <w:rPr>
          <w:rFonts w:eastAsia="Arial" w:cs="Arial" w:ascii="Arial" w:hAnsi="Arial"/>
          <w:sz w:val="20"/>
          <w:szCs w:val="20"/>
        </w:rPr>
        <w:t xml:space="preserve">d’éventuelles difficultés sociales (logement, santé, famille…)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jc w:val="both"/>
        <w:rPr>
          <w:rFonts w:ascii="Arial" w:hAnsi="Arial" w:eastAsia="Arial" w:cs="Arial"/>
          <w:color w:val="000000"/>
          <w:sz w:val="20"/>
          <w:szCs w:val="20"/>
        </w:rPr>
      </w:pPr>
      <w:r>
        <w:rPr>
          <w:rFonts w:eastAsia="Arial" w:cs="Arial" w:ascii="Arial" w:hAnsi="Arial"/>
          <w:color w:val="000000"/>
          <w:sz w:val="20"/>
          <w:szCs w:val="20"/>
        </w:rPr>
        <w:t xml:space="preserve">Mesures proposées </w:t>
      </w:r>
    </w:p>
    <w:p>
      <w:pPr>
        <w:pStyle w:val="Normal"/>
        <w:spacing w:lineRule="auto" w:line="276"/>
        <w:jc w:val="both"/>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7565902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94907929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selon quelles modalités (interne, externe, etc.), décrire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709" w:top="1134" w:footer="709" w:bottom="1134"/>
      <w:pgNumType w:start="1"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Georgia">
    <w:charset w:val="01"/>
    <w:family w:val="auto"/>
    <w:pitch w:val="default"/>
  </w:font>
  <w:font w:name="Arial">
    <w:charset w:val="01"/>
    <w:family w:val="auto"/>
    <w:pitch w:val="default"/>
  </w:font>
  <w:font w:name="Segoe UI Symbol">
    <w:charset w:val="01"/>
    <w:family w:val="auto"/>
    <w:pitch w:val="default"/>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 w:name="Noto Sans Symbols">
    <w:charset w:val="01"/>
    <w:family w:val="swiss"/>
    <w:pitch w:val="default"/>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2_Annexe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6</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6</w:t>
    </w:r>
    <w:r>
      <w:rPr>
        <w:sz w:val="18"/>
        <w:rFonts w:ascii="Marianne" w:hAnsi="Marianne"/>
        <w:color w:val="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2_Annexe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1</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6</w:t>
    </w:r>
    <w:r>
      <w:rPr>
        <w:sz w:val="18"/>
        <w:rFonts w:ascii="Marianne" w:hAnsi="Marianne"/>
        <w:color w:val="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jc w:val="right"/>
      <w:rPr/>
    </w:pPr>
    <w:r>
      <w:drawing>
        <wp:anchor behindDoc="1" distT="0" distB="0" distL="0" distR="0" simplePos="0" locked="0" layoutInCell="0" allowOverlap="1" relativeHeight="9">
          <wp:simplePos x="0" y="0"/>
          <wp:positionH relativeFrom="column">
            <wp:posOffset>-577850</wp:posOffset>
          </wp:positionH>
          <wp:positionV relativeFrom="paragraph">
            <wp:posOffset>-415925</wp:posOffset>
          </wp:positionV>
          <wp:extent cx="836930" cy="72199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836930" cy="721995"/>
                  </a:xfrm>
                  <a:prstGeom prst="rect">
                    <a:avLst/>
                  </a:prstGeom>
                </pic:spPr>
              </pic:pic>
            </a:graphicData>
          </a:graphic>
        </wp:anchor>
      </w:drawing>
      <mc:AlternateContent>
        <mc:Choice Requires="wps">
          <w:drawing>
            <wp:anchor behindDoc="1" distT="0" distB="0" distL="112395" distR="114935" simplePos="0" locked="0" layoutInCell="0" allowOverlap="1" relativeHeight="15">
              <wp:simplePos x="0" y="0"/>
              <wp:positionH relativeFrom="column">
                <wp:posOffset>4328160</wp:posOffset>
              </wp:positionH>
              <wp:positionV relativeFrom="paragraph">
                <wp:posOffset>104140</wp:posOffset>
              </wp:positionV>
              <wp:extent cx="2439035" cy="441960"/>
              <wp:effectExtent l="0" t="0" r="0" b="0"/>
              <wp:wrapTopAndBottom/>
              <wp:docPr id="2" name="Forme 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jc w:val="right"/>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2">
          <wp:simplePos x="0" y="0"/>
          <wp:positionH relativeFrom="column">
            <wp:posOffset>-495300</wp:posOffset>
          </wp:positionH>
          <wp:positionV relativeFrom="paragraph">
            <wp:posOffset>-45085</wp:posOffset>
          </wp:positionV>
          <wp:extent cx="836930" cy="852805"/>
          <wp:effectExtent l="0" t="0" r="0" b="0"/>
          <wp:wrapSquare wrapText="largest"/>
          <wp:docPr id="3"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20"/>
        <w:tab w:val="right" w:pos="9026" w:leader="none"/>
      </w:tabs>
      <w:jc w:val="right"/>
      <w:rPr>
        <w:rFonts w:ascii="Marianne" w:hAnsi="Marianne"/>
        <w:b/>
        <w:bCs/>
      </w:rPr>
    </w:pPr>
    <w:r>
      <mc:AlternateContent>
        <mc:Choice Requires="wps">
          <w:drawing>
            <wp:anchor behindDoc="1" distT="0" distB="0" distL="112395" distR="114935" simplePos="0" locked="0" layoutInCell="0" allowOverlap="1" relativeHeight="3">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rPr>
      <w:tab/>
    </w:r>
    <w:r>
      <w:rPr>
        <w:rFonts w:eastAsia="Andale Sans UI;Arial Unicode MS" w:cs="Marianne"/>
        <w:b/>
        <w:bCs/>
        <w:color w:val="auto"/>
        <w:kern w:val="2"/>
        <w:sz w:val="26"/>
        <w:szCs w:val="26"/>
        <w:lang w:val="fr-FR" w:eastAsia="ja-JP" w:bidi="fa-IR"/>
      </w:rPr>
      <w:t>Secrétariat général</w:t>
    </w:r>
  </w:p>
  <w:p>
    <w:pPr>
      <w:pStyle w:val="Normal"/>
      <w:tabs>
        <w:tab w:val="clear" w:pos="720"/>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régionales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96" w:hanging="360"/>
      </w:pPr>
      <w:rPr>
        <w:rFonts w:ascii="Noto Sans Symbols" w:hAnsi="Noto Sans Symbols" w:cs="Noto Sans Symbols" w:hint="default"/>
      </w:rPr>
    </w:lvl>
    <w:lvl w:ilvl="1">
      <w:start w:val="1"/>
      <w:numFmt w:val="bullet"/>
      <w:lvlText w:val="o"/>
      <w:lvlJc w:val="left"/>
      <w:pPr>
        <w:tabs>
          <w:tab w:val="num" w:pos="0"/>
        </w:tabs>
        <w:ind w:left="1516" w:hanging="360"/>
      </w:pPr>
      <w:rPr>
        <w:rFonts w:ascii="Courier New" w:hAnsi="Courier New" w:cs="Courier New" w:hint="default"/>
      </w:rPr>
    </w:lvl>
    <w:lvl w:ilvl="2">
      <w:start w:val="1"/>
      <w:numFmt w:val="bullet"/>
      <w:lvlText w:val="▪"/>
      <w:lvlJc w:val="left"/>
      <w:pPr>
        <w:tabs>
          <w:tab w:val="num" w:pos="0"/>
        </w:tabs>
        <w:ind w:left="2236" w:hanging="360"/>
      </w:pPr>
      <w:rPr>
        <w:rFonts w:ascii="Noto Sans Symbols" w:hAnsi="Noto Sans Symbols" w:cs="Noto Sans Symbols" w:hint="default"/>
      </w:rPr>
    </w:lvl>
    <w:lvl w:ilvl="3">
      <w:start w:val="1"/>
      <w:numFmt w:val="bullet"/>
      <w:lvlText w:val="●"/>
      <w:lvlJc w:val="left"/>
      <w:pPr>
        <w:tabs>
          <w:tab w:val="num" w:pos="0"/>
        </w:tabs>
        <w:ind w:left="2956" w:hanging="360"/>
      </w:pPr>
      <w:rPr>
        <w:rFonts w:ascii="Noto Sans Symbols" w:hAnsi="Noto Sans Symbols" w:cs="Noto Sans Symbols" w:hint="default"/>
      </w:rPr>
    </w:lvl>
    <w:lvl w:ilvl="4">
      <w:start w:val="1"/>
      <w:numFmt w:val="bullet"/>
      <w:lvlText w:val="o"/>
      <w:lvlJc w:val="left"/>
      <w:pPr>
        <w:tabs>
          <w:tab w:val="num" w:pos="0"/>
        </w:tabs>
        <w:ind w:left="3676" w:hanging="360"/>
      </w:pPr>
      <w:rPr>
        <w:rFonts w:ascii="Courier New" w:hAnsi="Courier New" w:cs="Courier New" w:hint="default"/>
      </w:rPr>
    </w:lvl>
    <w:lvl w:ilvl="5">
      <w:start w:val="1"/>
      <w:numFmt w:val="bullet"/>
      <w:lvlText w:val="▪"/>
      <w:lvlJc w:val="left"/>
      <w:pPr>
        <w:tabs>
          <w:tab w:val="num" w:pos="0"/>
        </w:tabs>
        <w:ind w:left="4396" w:hanging="360"/>
      </w:pPr>
      <w:rPr>
        <w:rFonts w:ascii="Noto Sans Symbols" w:hAnsi="Noto Sans Symbols" w:cs="Noto Sans Symbols" w:hint="default"/>
      </w:rPr>
    </w:lvl>
    <w:lvl w:ilvl="6">
      <w:start w:val="1"/>
      <w:numFmt w:val="bullet"/>
      <w:lvlText w:val="●"/>
      <w:lvlJc w:val="left"/>
      <w:pPr>
        <w:tabs>
          <w:tab w:val="num" w:pos="0"/>
        </w:tabs>
        <w:ind w:left="5116" w:hanging="360"/>
      </w:pPr>
      <w:rPr>
        <w:rFonts w:ascii="Noto Sans Symbols" w:hAnsi="Noto Sans Symbols" w:cs="Noto Sans Symbols" w:hint="default"/>
      </w:rPr>
    </w:lvl>
    <w:lvl w:ilvl="7">
      <w:start w:val="1"/>
      <w:numFmt w:val="bullet"/>
      <w:lvlText w:val="o"/>
      <w:lvlJc w:val="left"/>
      <w:pPr>
        <w:tabs>
          <w:tab w:val="num" w:pos="0"/>
        </w:tabs>
        <w:ind w:left="5836" w:hanging="360"/>
      </w:pPr>
      <w:rPr>
        <w:rFonts w:ascii="Courier New" w:hAnsi="Courier New" w:cs="Courier New" w:hint="default"/>
      </w:rPr>
    </w:lvl>
    <w:lvl w:ilvl="8">
      <w:start w:val="1"/>
      <w:numFmt w:val="bullet"/>
      <w:lvlText w:val="▪"/>
      <w:lvlJc w:val="left"/>
      <w:pPr>
        <w:tabs>
          <w:tab w:val="num" w:pos="0"/>
        </w:tabs>
        <w:ind w:left="6556" w:hanging="360"/>
      </w:pPr>
      <w:rPr>
        <w:rFonts w:ascii="Noto Sans Symbols" w:hAnsi="Noto Sans Symbols" w:cs="Noto Sans Symbols" w:hint="default"/>
      </w:rPr>
    </w:lvl>
  </w:abstractNum>
  <w:abstractNum w:abstractNumId="4">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pPr>
      <w:keepNext w:val="true"/>
      <w:keepLines/>
      <w:spacing w:before="480" w:after="120"/>
      <w:outlineLvl w:val="0"/>
    </w:pPr>
    <w:rPr>
      <w:b/>
      <w:sz w:val="48"/>
      <w:szCs w:val="48"/>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qFormat/>
    <w:pPr>
      <w:spacing w:beforeAutospacing="1" w:afterAutospacing="1"/>
      <w:outlineLvl w:val="2"/>
    </w:pPr>
    <w:rPr>
      <w:b/>
      <w:bCs/>
      <w:sz w:val="27"/>
      <w:szCs w:val="27"/>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TextedebullesCar" w:customStyle="1">
    <w:name w:val="Texte de bulles Car"/>
    <w:link w:val="BalloonText"/>
    <w:qFormat/>
    <w:rPr>
      <w:rFonts w:ascii="Tahoma" w:hAnsi="Tahoma" w:cs="Tahoma"/>
      <w:sz w:val="16"/>
      <w:szCs w:val="16"/>
    </w:rPr>
  </w:style>
  <w:style w:type="character" w:styleId="Emphasis">
    <w:name w:val="Emphasis"/>
    <w:uiPriority w:val="20"/>
    <w:qFormat/>
    <w:rPr>
      <w:i/>
      <w:iCs/>
    </w:rPr>
  </w:style>
  <w:style w:type="character" w:styleId="En-tteCar" w:customStyle="1">
    <w:name w:val="En-tête Car"/>
    <w:qFormat/>
    <w:rPr>
      <w:sz w:val="24"/>
      <w:szCs w:val="24"/>
    </w:rPr>
  </w:style>
  <w:style w:type="character" w:styleId="PieddepageCar" w:customStyle="1">
    <w:name w:val="Pied de page Car"/>
    <w:uiPriority w:val="99"/>
    <w:qFormat/>
    <w:rPr>
      <w:sz w:val="24"/>
      <w:szCs w:val="24"/>
    </w:rPr>
  </w:style>
  <w:style w:type="character" w:styleId="annotationreference">
    <w:name w:val="annotation reference"/>
    <w:basedOn w:val="DefaultParagraphFont"/>
    <w:semiHidden/>
    <w:unhideWhenUsed/>
    <w:qFormat/>
    <w:rPr>
      <w:sz w:val="16"/>
      <w:szCs w:val="16"/>
    </w:rPr>
  </w:style>
  <w:style w:type="character" w:styleId="CommentaireCar" w:customStyle="1">
    <w:name w:val="Commentaire Car"/>
    <w:basedOn w:val="DefaultParagraphFont"/>
    <w:qFormat/>
    <w:rPr/>
  </w:style>
  <w:style w:type="character" w:styleId="ObjetducommentaireCar" w:customStyle="1">
    <w:name w:val="Objet du commentaire Car"/>
    <w:basedOn w:val="CommentaireCar"/>
    <w:link w:val="annotationsubject"/>
    <w:semiHidden/>
    <w:qFormat/>
    <w:rPr>
      <w:b/>
      <w:bCs/>
    </w:rPr>
  </w:style>
  <w:style w:type="character" w:styleId="CorpsdetexteCar" w:customStyle="1">
    <w:name w:val="Corps de texte Car"/>
    <w:basedOn w:val="DefaultParagraphFont"/>
    <w:qFormat/>
    <w:rPr>
      <w:rFonts w:ascii="Liberation Sans" w:hAnsi="Liberation Sans" w:eastAsia="SimSun" w:cs="Mangal"/>
      <w:kern w:val="2"/>
      <w:sz w:val="20"/>
      <w:lang w:eastAsia="zh-CN" w:bidi="hi-IN"/>
    </w:rPr>
  </w:style>
  <w:style w:type="character" w:styleId="StandardCar" w:customStyle="1">
    <w:name w:val="Standard Car"/>
    <w:basedOn w:val="DefaultParagraphFont"/>
    <w:link w:val="Standard"/>
    <w:qFormat/>
    <w:rPr>
      <w:kern w:val="2"/>
      <w:lang w:eastAsia="zh-CN"/>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pPr>
    <w:rPr>
      <w:rFonts w:ascii="Liberation Sans" w:hAnsi="Liberation Sans" w:eastAsia="SimSun" w:cs="Mangal"/>
      <w:kern w:val="2"/>
      <w:sz w:val="20"/>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qFormat/>
    <w:pPr>
      <w:keepNext w:val="true"/>
      <w:keepLines/>
      <w:spacing w:before="480" w:after="120"/>
    </w:pPr>
    <w:rPr>
      <w:b/>
      <w:sz w:val="72"/>
      <w:szCs w:val="72"/>
    </w:rPr>
  </w:style>
  <w:style w:type="paragraph" w:styleId="normaldga" w:customStyle="1">
    <w:name w:val="normaldga"/>
    <w:basedOn w:val="Normal"/>
    <w:qFormat/>
    <w:pPr>
      <w:spacing w:beforeAutospacing="1" w:afterAutospacing="1"/>
    </w:pPr>
    <w:rPr/>
  </w:style>
  <w:style w:type="paragraph" w:styleId="BalloonText">
    <w:name w:val="Balloon Text"/>
    <w:basedOn w:val="Normal"/>
    <w:link w:val="TextedebullesCar"/>
    <w:qFormat/>
    <w:pPr/>
    <w:rPr>
      <w:rFonts w:ascii="Tahoma" w:hAnsi="Tahoma" w:cs="Tahoma"/>
      <w:sz w:val="16"/>
      <w:szCs w:val="16"/>
    </w:rPr>
  </w:style>
  <w:style w:type="paragraph" w:styleId="ListParagraph">
    <w:name w:val="List Paragraph"/>
    <w:basedOn w:val="Normal"/>
    <w:uiPriority w:val="34"/>
    <w:qFormat/>
    <w:pPr>
      <w:ind w:left="708"/>
    </w:pPr>
    <w:rPr/>
  </w:style>
  <w:style w:type="paragraph" w:styleId="HeaderandFooter">
    <w:name w:val="Header and Footer"/>
    <w:basedOn w:val="Normal"/>
    <w:qFormat/>
    <w:pPr/>
    <w:rPr/>
  </w:style>
  <w:style w:type="paragraph" w:styleId="Header">
    <w:name w:val="Header"/>
    <w:basedOn w:val="Normal"/>
    <w:link w:val="En-tteCar"/>
    <w:pPr>
      <w:tabs>
        <w:tab w:val="clear" w:pos="720"/>
        <w:tab w:val="center" w:pos="4536" w:leader="none"/>
        <w:tab w:val="right" w:pos="9072" w:leader="none"/>
      </w:tabs>
    </w:pPr>
    <w:rPr/>
  </w:style>
  <w:style w:type="paragraph" w:styleId="Footer">
    <w:name w:val="Footer"/>
    <w:basedOn w:val="Normal"/>
    <w:link w:val="PieddepageCar"/>
    <w:uiPriority w:val="99"/>
    <w:pPr>
      <w:tabs>
        <w:tab w:val="clear" w:pos="720"/>
        <w:tab w:val="center" w:pos="4536" w:leader="none"/>
        <w:tab w:val="right" w:pos="9072" w:leader="none"/>
      </w:tabs>
    </w:pPr>
    <w:rPr/>
  </w:style>
  <w:style w:type="paragraph" w:styleId="AnnotationText">
    <w:name w:val="Annotation Text"/>
    <w:basedOn w:val="Normal"/>
    <w:link w:val="CommentaireCar"/>
    <w:unhideWhenUsed/>
    <w:pPr/>
    <w:rPr>
      <w:sz w:val="20"/>
      <w:szCs w:val="20"/>
    </w:rPr>
  </w:style>
  <w:style w:type="paragraph" w:styleId="annotationsubject">
    <w:name w:val="annotation subject"/>
    <w:basedOn w:val="AnnotationText"/>
    <w:next w:val="AnnotationText"/>
    <w:link w:val="ObjetducommentaireCar"/>
    <w:semiHidden/>
    <w:unhideWhenUsed/>
    <w:qFormat/>
    <w:pPr/>
    <w:rPr>
      <w:b/>
      <w:bCs/>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NormalWeb">
    <w:name w:val="Normal (Web)"/>
    <w:basedOn w:val="Normal"/>
    <w:uiPriority w:val="99"/>
    <w:unhideWhenUsed/>
    <w:qFormat/>
    <w:pPr>
      <w:spacing w:beforeAutospacing="1" w:afterAutospacing="1"/>
    </w:pPr>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Grilledutableau">
    <w:name w:val="Table Grid"/>
    <w:basedOn w:val="Tableau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Props1.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1142</Words>
  <Characters>6500</Characters>
  <CharactersWithSpaces>7862</CharactersWithSpaces>
  <Paragraphs>143</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2026-02-13T14:53:46Z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2026-02-13T14:52:50,932000000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